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D9" w:rsidRPr="00AC15D9" w:rsidRDefault="00AC15D9" w:rsidP="00AC15D9">
      <w:pPr>
        <w:ind w:right="559"/>
        <w:jc w:val="both"/>
        <w:rPr>
          <w:b/>
          <w:color w:val="C00000"/>
          <w:lang w:val="ru-RU"/>
        </w:rPr>
      </w:pPr>
      <w:r w:rsidRPr="00AC15D9">
        <w:rPr>
          <w:rStyle w:val="apple-converted-space"/>
          <w:b/>
          <w:color w:val="C00000"/>
          <w:lang w:val="ru-RU"/>
        </w:rPr>
        <w:t xml:space="preserve">В </w:t>
      </w:r>
      <w:r w:rsidRPr="00AC15D9">
        <w:rPr>
          <w:rStyle w:val="apple-converted-space"/>
          <w:b/>
          <w:color w:val="00B0F0"/>
        </w:rPr>
        <w:t>BASIC</w:t>
      </w:r>
      <w:r w:rsidRPr="00AC15D9">
        <w:rPr>
          <w:rStyle w:val="apple-converted-space"/>
          <w:b/>
          <w:color w:val="C00000"/>
          <w:lang w:val="ru-RU"/>
        </w:rPr>
        <w:t xml:space="preserve"> ПАКЕТ ВХОДИТ: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1"/>
        </w:numPr>
        <w:ind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Процедура</w:t>
      </w:r>
      <w:proofErr w:type="spellEnd"/>
      <w:r w:rsidRPr="00AC15D9">
        <w:rPr>
          <w:color w:val="C00000"/>
        </w:rPr>
        <w:t xml:space="preserve"> ЭКГ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1"/>
        </w:numPr>
        <w:ind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Обследование</w:t>
      </w:r>
      <w:proofErr w:type="spellEnd"/>
      <w:r w:rsidRPr="00AC15D9">
        <w:rPr>
          <w:color w:val="C00000"/>
        </w:rPr>
        <w:t xml:space="preserve"> </w:t>
      </w:r>
      <w:proofErr w:type="spellStart"/>
      <w:r w:rsidRPr="00AC15D9">
        <w:rPr>
          <w:color w:val="C00000"/>
        </w:rPr>
        <w:t>врача-кардиолога</w:t>
      </w:r>
      <w:proofErr w:type="spellEnd"/>
    </w:p>
    <w:p w:rsidR="00AC15D9" w:rsidRPr="00AC15D9" w:rsidRDefault="00AC15D9" w:rsidP="00AC15D9">
      <w:pPr>
        <w:pStyle w:val="a3"/>
        <w:widowControl w:val="0"/>
        <w:numPr>
          <w:ilvl w:val="0"/>
          <w:numId w:val="1"/>
        </w:numPr>
        <w:ind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Полное</w:t>
      </w:r>
      <w:proofErr w:type="spellEnd"/>
      <w:r w:rsidRPr="00AC15D9">
        <w:rPr>
          <w:color w:val="C00000"/>
        </w:rPr>
        <w:t xml:space="preserve"> </w:t>
      </w:r>
      <w:proofErr w:type="spellStart"/>
      <w:r w:rsidRPr="00AC15D9">
        <w:rPr>
          <w:color w:val="C00000"/>
        </w:rPr>
        <w:t>обследование</w:t>
      </w:r>
      <w:proofErr w:type="spellEnd"/>
      <w:r w:rsidRPr="00AC15D9">
        <w:rPr>
          <w:color w:val="C00000"/>
        </w:rPr>
        <w:t xml:space="preserve"> УЗИ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1"/>
        </w:numPr>
        <w:ind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Все</w:t>
      </w:r>
      <w:proofErr w:type="spellEnd"/>
      <w:r w:rsidRPr="00AC15D9">
        <w:rPr>
          <w:color w:val="C00000"/>
        </w:rPr>
        <w:t xml:space="preserve"> </w:t>
      </w:r>
      <w:proofErr w:type="spellStart"/>
      <w:r w:rsidRPr="00AC15D9">
        <w:rPr>
          <w:color w:val="C00000"/>
        </w:rPr>
        <w:t>лабораторные</w:t>
      </w:r>
      <w:proofErr w:type="spellEnd"/>
      <w:r w:rsidRPr="00AC15D9">
        <w:rPr>
          <w:color w:val="C00000"/>
        </w:rPr>
        <w:t xml:space="preserve"> </w:t>
      </w:r>
      <w:proofErr w:type="spellStart"/>
      <w:r w:rsidRPr="00AC15D9">
        <w:rPr>
          <w:color w:val="C00000"/>
        </w:rPr>
        <w:t>обследования</w:t>
      </w:r>
      <w:proofErr w:type="spellEnd"/>
      <w:r w:rsidRPr="00AC15D9">
        <w:rPr>
          <w:color w:val="C00000"/>
        </w:rPr>
        <w:t>: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2"/>
        </w:numPr>
        <w:ind w:right="559"/>
        <w:contextualSpacing w:val="0"/>
        <w:jc w:val="both"/>
        <w:rPr>
          <w:color w:val="C00000"/>
          <w:lang w:val="ru-RU"/>
        </w:rPr>
      </w:pPr>
      <w:r w:rsidRPr="00AC15D9">
        <w:rPr>
          <w:color w:val="C00000"/>
          <w:lang w:val="ru-RU"/>
        </w:rPr>
        <w:t>клинические анализы (анализ мочи и крови)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2"/>
        </w:numPr>
        <w:ind w:right="559"/>
        <w:contextualSpacing w:val="0"/>
        <w:jc w:val="both"/>
        <w:rPr>
          <w:color w:val="C00000"/>
          <w:lang w:val="ru-RU"/>
        </w:rPr>
      </w:pPr>
      <w:r w:rsidRPr="00AC15D9">
        <w:rPr>
          <w:color w:val="C00000"/>
          <w:lang w:val="ru-RU"/>
        </w:rPr>
        <w:t>биохимический анализ (по 3-м параметрам)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1"/>
        </w:numPr>
        <w:ind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Обследование</w:t>
      </w:r>
      <w:proofErr w:type="spellEnd"/>
      <w:r w:rsidRPr="00AC15D9">
        <w:rPr>
          <w:color w:val="C00000"/>
        </w:rPr>
        <w:t xml:space="preserve"> </w:t>
      </w:r>
      <w:proofErr w:type="spellStart"/>
      <w:r w:rsidRPr="00AC15D9">
        <w:rPr>
          <w:color w:val="C00000"/>
        </w:rPr>
        <w:t>специалистов</w:t>
      </w:r>
      <w:proofErr w:type="spellEnd"/>
      <w:r w:rsidRPr="00AC15D9">
        <w:rPr>
          <w:color w:val="C00000"/>
        </w:rPr>
        <w:t>: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3"/>
        </w:numPr>
        <w:ind w:left="1418"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Дерматолог</w:t>
      </w:r>
      <w:proofErr w:type="spellEnd"/>
    </w:p>
    <w:p w:rsidR="00AC15D9" w:rsidRPr="00AC15D9" w:rsidRDefault="00AC15D9" w:rsidP="00AC15D9">
      <w:pPr>
        <w:pStyle w:val="a3"/>
        <w:widowControl w:val="0"/>
        <w:numPr>
          <w:ilvl w:val="0"/>
          <w:numId w:val="3"/>
        </w:numPr>
        <w:ind w:left="1418"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Уролог</w:t>
      </w:r>
      <w:proofErr w:type="spellEnd"/>
    </w:p>
    <w:p w:rsidR="00AC15D9" w:rsidRPr="00AC15D9" w:rsidRDefault="00AC15D9" w:rsidP="00AC15D9">
      <w:pPr>
        <w:pStyle w:val="a3"/>
        <w:widowControl w:val="0"/>
        <w:numPr>
          <w:ilvl w:val="0"/>
          <w:numId w:val="3"/>
        </w:numPr>
        <w:ind w:left="1418"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Гинеколог</w:t>
      </w:r>
      <w:proofErr w:type="spellEnd"/>
    </w:p>
    <w:p w:rsidR="00AC15D9" w:rsidRPr="00AC15D9" w:rsidRDefault="00AC15D9" w:rsidP="00AC15D9">
      <w:pPr>
        <w:pStyle w:val="a3"/>
        <w:widowControl w:val="0"/>
        <w:numPr>
          <w:ilvl w:val="0"/>
          <w:numId w:val="3"/>
        </w:numPr>
        <w:ind w:left="1418"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Отоларинголог</w:t>
      </w:r>
      <w:proofErr w:type="spellEnd"/>
    </w:p>
    <w:p w:rsidR="00AC15D9" w:rsidRPr="00AC15D9" w:rsidRDefault="00AC15D9" w:rsidP="00AC15D9">
      <w:pPr>
        <w:pStyle w:val="a3"/>
        <w:widowControl w:val="0"/>
        <w:numPr>
          <w:ilvl w:val="0"/>
          <w:numId w:val="1"/>
        </w:numPr>
        <w:ind w:right="559"/>
        <w:contextualSpacing w:val="0"/>
        <w:jc w:val="both"/>
        <w:rPr>
          <w:color w:val="C00000"/>
          <w:lang w:val="ru-RU"/>
        </w:rPr>
      </w:pPr>
      <w:r w:rsidRPr="00AC15D9">
        <w:rPr>
          <w:color w:val="C00000"/>
          <w:lang w:val="ru-RU"/>
        </w:rPr>
        <w:t>Прием терапевта + составление программы лечения</w:t>
      </w:r>
    </w:p>
    <w:p w:rsidR="00AC15D9" w:rsidRPr="00AC15D9" w:rsidRDefault="00AC15D9" w:rsidP="00AC15D9">
      <w:pPr>
        <w:widowControl w:val="0"/>
        <w:ind w:right="559"/>
        <w:jc w:val="both"/>
        <w:rPr>
          <w:color w:val="C00000"/>
          <w:lang w:val="ru-RU"/>
        </w:rPr>
      </w:pPr>
    </w:p>
    <w:p w:rsidR="00AC15D9" w:rsidRPr="00AC15D9" w:rsidRDefault="00AC15D9" w:rsidP="00AC15D9">
      <w:pPr>
        <w:widowControl w:val="0"/>
        <w:ind w:right="559"/>
        <w:jc w:val="both"/>
        <w:rPr>
          <w:color w:val="C00000"/>
          <w:lang w:val="ru-RU"/>
        </w:rPr>
      </w:pPr>
      <w:r w:rsidRPr="00AC15D9">
        <w:rPr>
          <w:color w:val="C00000"/>
        </w:rPr>
        <w:t xml:space="preserve">1 </w:t>
      </w:r>
      <w:r w:rsidRPr="00AC15D9">
        <w:rPr>
          <w:color w:val="C00000"/>
          <w:lang w:val="ru-RU"/>
        </w:rPr>
        <w:t>вид физиотерапии в день</w:t>
      </w:r>
    </w:p>
    <w:p w:rsidR="00AC15D9" w:rsidRPr="00AC15D9" w:rsidRDefault="00AC15D9" w:rsidP="00AC15D9">
      <w:pPr>
        <w:ind w:right="559"/>
        <w:jc w:val="both"/>
        <w:rPr>
          <w:color w:val="C00000"/>
          <w:lang w:val="ru-RU"/>
        </w:rPr>
      </w:pPr>
    </w:p>
    <w:p w:rsidR="00AC15D9" w:rsidRPr="00AC15D9" w:rsidRDefault="00AC15D9" w:rsidP="00AC15D9">
      <w:pPr>
        <w:ind w:right="559"/>
        <w:jc w:val="both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При покупке пакета на 1 неделю гостям предлагается 5 </w:t>
      </w:r>
      <w:proofErr w:type="spellStart"/>
      <w:r w:rsidRPr="00AC15D9">
        <w:rPr>
          <w:color w:val="C00000"/>
          <w:lang w:val="ru-RU"/>
        </w:rPr>
        <w:t>нафталановых</w:t>
      </w:r>
      <w:proofErr w:type="spellEnd"/>
      <w:r w:rsidRPr="00AC15D9">
        <w:rPr>
          <w:color w:val="C00000"/>
          <w:lang w:val="ru-RU"/>
        </w:rPr>
        <w:t xml:space="preserve"> ванн. </w:t>
      </w:r>
    </w:p>
    <w:p w:rsidR="00AC15D9" w:rsidRPr="00AC15D9" w:rsidRDefault="00AC15D9" w:rsidP="00AC15D9">
      <w:pPr>
        <w:ind w:right="559"/>
        <w:jc w:val="both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Пакет на 2 недели – 10 </w:t>
      </w:r>
      <w:proofErr w:type="spellStart"/>
      <w:r w:rsidRPr="00AC15D9">
        <w:rPr>
          <w:color w:val="C00000"/>
          <w:lang w:val="ru-RU"/>
        </w:rPr>
        <w:t>нафталановых</w:t>
      </w:r>
      <w:proofErr w:type="spellEnd"/>
      <w:r w:rsidRPr="00AC15D9">
        <w:rPr>
          <w:color w:val="C00000"/>
          <w:lang w:val="ru-RU"/>
        </w:rPr>
        <w:t xml:space="preserve"> ванн.</w:t>
      </w:r>
    </w:p>
    <w:p w:rsidR="00AC15D9" w:rsidRPr="00AC15D9" w:rsidRDefault="00AC15D9" w:rsidP="00AC15D9">
      <w:pPr>
        <w:ind w:right="559"/>
        <w:jc w:val="both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Гостям, противопоказанным </w:t>
      </w:r>
      <w:proofErr w:type="spellStart"/>
      <w:r w:rsidRPr="00AC15D9">
        <w:rPr>
          <w:color w:val="C00000"/>
          <w:lang w:val="ru-RU"/>
        </w:rPr>
        <w:t>нафталанские</w:t>
      </w:r>
      <w:proofErr w:type="spellEnd"/>
      <w:r w:rsidRPr="00AC15D9">
        <w:rPr>
          <w:color w:val="C00000"/>
          <w:lang w:val="ru-RU"/>
        </w:rPr>
        <w:t xml:space="preserve"> ванны, предлагаются альтернативные процедуры по той же стоимости.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</w:p>
    <w:p w:rsidR="00AC15D9" w:rsidRPr="00AC15D9" w:rsidRDefault="00AC15D9" w:rsidP="00AC15D9">
      <w:pPr>
        <w:ind w:right="559"/>
        <w:jc w:val="both"/>
        <w:rPr>
          <w:b/>
          <w:color w:val="C00000"/>
          <w:lang w:val="ru-RU"/>
        </w:rPr>
      </w:pPr>
      <w:r w:rsidRPr="00AC15D9">
        <w:rPr>
          <w:rStyle w:val="apple-converted-space"/>
          <w:b/>
          <w:color w:val="C00000"/>
          <w:lang w:val="ru-RU"/>
        </w:rPr>
        <w:t xml:space="preserve">В </w:t>
      </w:r>
      <w:r w:rsidRPr="00AC15D9">
        <w:rPr>
          <w:rStyle w:val="apple-converted-space"/>
          <w:b/>
          <w:color w:val="00B0F0"/>
        </w:rPr>
        <w:t>STANDARD</w:t>
      </w:r>
      <w:r w:rsidRPr="00AC15D9">
        <w:rPr>
          <w:rStyle w:val="apple-converted-space"/>
          <w:b/>
          <w:color w:val="C00000"/>
          <w:lang w:val="ru-RU"/>
        </w:rPr>
        <w:t xml:space="preserve"> ПАКЕТ ВХОДИТ: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1"/>
        </w:numPr>
        <w:ind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Процедура</w:t>
      </w:r>
      <w:proofErr w:type="spellEnd"/>
      <w:r w:rsidRPr="00AC15D9">
        <w:rPr>
          <w:color w:val="C00000"/>
        </w:rPr>
        <w:t xml:space="preserve"> ЭКГ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1"/>
        </w:numPr>
        <w:ind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Обследование</w:t>
      </w:r>
      <w:proofErr w:type="spellEnd"/>
      <w:r w:rsidRPr="00AC15D9">
        <w:rPr>
          <w:color w:val="C00000"/>
        </w:rPr>
        <w:t xml:space="preserve"> </w:t>
      </w:r>
      <w:proofErr w:type="spellStart"/>
      <w:r w:rsidRPr="00AC15D9">
        <w:rPr>
          <w:color w:val="C00000"/>
        </w:rPr>
        <w:t>врача-кардиолога</w:t>
      </w:r>
      <w:proofErr w:type="spellEnd"/>
    </w:p>
    <w:p w:rsidR="00AC15D9" w:rsidRPr="00AC15D9" w:rsidRDefault="00AC15D9" w:rsidP="00AC15D9">
      <w:pPr>
        <w:pStyle w:val="a3"/>
        <w:widowControl w:val="0"/>
        <w:numPr>
          <w:ilvl w:val="0"/>
          <w:numId w:val="1"/>
        </w:numPr>
        <w:ind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Полное</w:t>
      </w:r>
      <w:proofErr w:type="spellEnd"/>
      <w:r w:rsidRPr="00AC15D9">
        <w:rPr>
          <w:color w:val="C00000"/>
        </w:rPr>
        <w:t xml:space="preserve"> </w:t>
      </w:r>
      <w:proofErr w:type="spellStart"/>
      <w:r w:rsidRPr="00AC15D9">
        <w:rPr>
          <w:color w:val="C00000"/>
        </w:rPr>
        <w:t>обследование</w:t>
      </w:r>
      <w:proofErr w:type="spellEnd"/>
      <w:r w:rsidRPr="00AC15D9">
        <w:rPr>
          <w:color w:val="C00000"/>
        </w:rPr>
        <w:t xml:space="preserve"> УЗИ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1"/>
        </w:numPr>
        <w:ind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Все</w:t>
      </w:r>
      <w:proofErr w:type="spellEnd"/>
      <w:r w:rsidRPr="00AC15D9">
        <w:rPr>
          <w:color w:val="C00000"/>
        </w:rPr>
        <w:t xml:space="preserve"> </w:t>
      </w:r>
      <w:proofErr w:type="spellStart"/>
      <w:r w:rsidRPr="00AC15D9">
        <w:rPr>
          <w:color w:val="C00000"/>
        </w:rPr>
        <w:t>лабораторные</w:t>
      </w:r>
      <w:proofErr w:type="spellEnd"/>
      <w:r w:rsidRPr="00AC15D9">
        <w:rPr>
          <w:color w:val="C00000"/>
        </w:rPr>
        <w:t xml:space="preserve"> </w:t>
      </w:r>
      <w:proofErr w:type="spellStart"/>
      <w:r w:rsidRPr="00AC15D9">
        <w:rPr>
          <w:color w:val="C00000"/>
        </w:rPr>
        <w:t>обследования</w:t>
      </w:r>
      <w:proofErr w:type="spellEnd"/>
      <w:r w:rsidRPr="00AC15D9">
        <w:rPr>
          <w:color w:val="C00000"/>
        </w:rPr>
        <w:t>: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2"/>
        </w:numPr>
        <w:ind w:right="559"/>
        <w:contextualSpacing w:val="0"/>
        <w:jc w:val="both"/>
        <w:rPr>
          <w:color w:val="C00000"/>
          <w:lang w:val="ru-RU"/>
        </w:rPr>
      </w:pPr>
      <w:r w:rsidRPr="00AC15D9">
        <w:rPr>
          <w:color w:val="C00000"/>
          <w:lang w:val="ru-RU"/>
        </w:rPr>
        <w:t>клинические анализы (анализ мочи и крови)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2"/>
        </w:numPr>
        <w:ind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биохимический</w:t>
      </w:r>
      <w:proofErr w:type="spellEnd"/>
      <w:r w:rsidRPr="00AC15D9">
        <w:rPr>
          <w:color w:val="C00000"/>
        </w:rPr>
        <w:t xml:space="preserve"> </w:t>
      </w:r>
      <w:proofErr w:type="spellStart"/>
      <w:r w:rsidRPr="00AC15D9">
        <w:rPr>
          <w:color w:val="C00000"/>
        </w:rPr>
        <w:t>анализ</w:t>
      </w:r>
      <w:proofErr w:type="spellEnd"/>
      <w:r w:rsidRPr="00AC15D9">
        <w:rPr>
          <w:color w:val="C00000"/>
          <w:lang w:val="ru-RU"/>
        </w:rPr>
        <w:t xml:space="preserve"> (по 5 параметрам)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1"/>
        </w:numPr>
        <w:ind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Обследование</w:t>
      </w:r>
      <w:proofErr w:type="spellEnd"/>
      <w:r w:rsidRPr="00AC15D9">
        <w:rPr>
          <w:color w:val="C00000"/>
        </w:rPr>
        <w:t xml:space="preserve"> </w:t>
      </w:r>
      <w:proofErr w:type="spellStart"/>
      <w:r w:rsidRPr="00AC15D9">
        <w:rPr>
          <w:color w:val="C00000"/>
        </w:rPr>
        <w:t>специалистов</w:t>
      </w:r>
      <w:proofErr w:type="spellEnd"/>
      <w:r w:rsidRPr="00AC15D9">
        <w:rPr>
          <w:color w:val="C00000"/>
        </w:rPr>
        <w:t>: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3"/>
        </w:numPr>
        <w:ind w:left="1418"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Дерматолог</w:t>
      </w:r>
      <w:proofErr w:type="spellEnd"/>
    </w:p>
    <w:p w:rsidR="00AC15D9" w:rsidRPr="00AC15D9" w:rsidRDefault="00AC15D9" w:rsidP="00AC15D9">
      <w:pPr>
        <w:pStyle w:val="a3"/>
        <w:widowControl w:val="0"/>
        <w:numPr>
          <w:ilvl w:val="0"/>
          <w:numId w:val="3"/>
        </w:numPr>
        <w:ind w:left="1418"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Уролог</w:t>
      </w:r>
      <w:proofErr w:type="spellEnd"/>
    </w:p>
    <w:p w:rsidR="00AC15D9" w:rsidRPr="00AC15D9" w:rsidRDefault="00AC15D9" w:rsidP="00AC15D9">
      <w:pPr>
        <w:pStyle w:val="a3"/>
        <w:widowControl w:val="0"/>
        <w:numPr>
          <w:ilvl w:val="0"/>
          <w:numId w:val="3"/>
        </w:numPr>
        <w:ind w:left="1418"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Гинеколог</w:t>
      </w:r>
      <w:proofErr w:type="spellEnd"/>
    </w:p>
    <w:p w:rsidR="00AC15D9" w:rsidRPr="00AC15D9" w:rsidRDefault="00AC15D9" w:rsidP="00AC15D9">
      <w:pPr>
        <w:pStyle w:val="a3"/>
        <w:widowControl w:val="0"/>
        <w:numPr>
          <w:ilvl w:val="0"/>
          <w:numId w:val="3"/>
        </w:numPr>
        <w:ind w:left="1418"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Отоларинголог</w:t>
      </w:r>
      <w:proofErr w:type="spellEnd"/>
    </w:p>
    <w:p w:rsidR="00AC15D9" w:rsidRPr="00AC15D9" w:rsidRDefault="00AC15D9" w:rsidP="00AC15D9">
      <w:pPr>
        <w:pStyle w:val="a3"/>
        <w:widowControl w:val="0"/>
        <w:numPr>
          <w:ilvl w:val="0"/>
          <w:numId w:val="1"/>
        </w:numPr>
        <w:ind w:right="559"/>
        <w:contextualSpacing w:val="0"/>
        <w:jc w:val="both"/>
        <w:rPr>
          <w:color w:val="C00000"/>
          <w:lang w:val="ru-RU"/>
        </w:rPr>
      </w:pPr>
      <w:r w:rsidRPr="00AC15D9">
        <w:rPr>
          <w:color w:val="C00000"/>
          <w:lang w:val="ru-RU"/>
        </w:rPr>
        <w:t>Прием терапевта + составление программы лечения</w:t>
      </w:r>
    </w:p>
    <w:p w:rsidR="00AC15D9" w:rsidRPr="00AC15D9" w:rsidRDefault="00AC15D9" w:rsidP="00AC15D9">
      <w:pPr>
        <w:widowControl w:val="0"/>
        <w:ind w:right="559"/>
        <w:jc w:val="both"/>
        <w:rPr>
          <w:color w:val="C00000"/>
          <w:lang w:val="ru-RU"/>
        </w:rPr>
      </w:pPr>
    </w:p>
    <w:p w:rsidR="00AC15D9" w:rsidRPr="00AC15D9" w:rsidRDefault="00AC15D9" w:rsidP="00AC15D9">
      <w:pPr>
        <w:widowControl w:val="0"/>
        <w:ind w:right="559"/>
        <w:jc w:val="both"/>
        <w:rPr>
          <w:color w:val="C00000"/>
          <w:lang w:val="ru-RU"/>
        </w:rPr>
      </w:pPr>
      <w:r w:rsidRPr="00AC15D9">
        <w:rPr>
          <w:color w:val="C00000"/>
          <w:lang w:val="ru-RU"/>
        </w:rPr>
        <w:t>3</w:t>
      </w:r>
      <w:r w:rsidRPr="00AC15D9">
        <w:rPr>
          <w:color w:val="C00000"/>
        </w:rPr>
        <w:t xml:space="preserve"> </w:t>
      </w:r>
      <w:r w:rsidRPr="00AC15D9">
        <w:rPr>
          <w:color w:val="C00000"/>
          <w:lang w:val="ru-RU"/>
        </w:rPr>
        <w:t>вида физиотерапии в день</w:t>
      </w:r>
    </w:p>
    <w:p w:rsidR="00AC15D9" w:rsidRPr="00AC15D9" w:rsidRDefault="00AC15D9" w:rsidP="00AC15D9">
      <w:pPr>
        <w:ind w:right="559"/>
        <w:jc w:val="both"/>
        <w:rPr>
          <w:color w:val="C00000"/>
          <w:lang w:val="ru-RU"/>
        </w:rPr>
      </w:pPr>
    </w:p>
    <w:p w:rsidR="00AC15D9" w:rsidRPr="00AC15D9" w:rsidRDefault="00AC15D9" w:rsidP="00AC15D9">
      <w:pPr>
        <w:ind w:right="559"/>
        <w:jc w:val="both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При покупке пакета на 1 неделю гостям предлагается 5 </w:t>
      </w:r>
      <w:proofErr w:type="spellStart"/>
      <w:r w:rsidRPr="00AC15D9">
        <w:rPr>
          <w:color w:val="C00000"/>
          <w:lang w:val="ru-RU"/>
        </w:rPr>
        <w:t>нафталановых</w:t>
      </w:r>
      <w:proofErr w:type="spellEnd"/>
      <w:r w:rsidRPr="00AC15D9">
        <w:rPr>
          <w:color w:val="C00000"/>
          <w:lang w:val="ru-RU"/>
        </w:rPr>
        <w:t xml:space="preserve"> ванн. </w:t>
      </w:r>
    </w:p>
    <w:p w:rsidR="00AC15D9" w:rsidRPr="00AC15D9" w:rsidRDefault="00AC15D9" w:rsidP="00AC15D9">
      <w:pPr>
        <w:ind w:right="559"/>
        <w:jc w:val="both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Пакет на 2 недели – 10 </w:t>
      </w:r>
      <w:proofErr w:type="spellStart"/>
      <w:r w:rsidRPr="00AC15D9">
        <w:rPr>
          <w:color w:val="C00000"/>
          <w:lang w:val="ru-RU"/>
        </w:rPr>
        <w:t>нафталановых</w:t>
      </w:r>
      <w:proofErr w:type="spellEnd"/>
      <w:r w:rsidRPr="00AC15D9">
        <w:rPr>
          <w:color w:val="C00000"/>
          <w:lang w:val="ru-RU"/>
        </w:rPr>
        <w:t xml:space="preserve"> ванн.</w:t>
      </w:r>
    </w:p>
    <w:p w:rsidR="00AC15D9" w:rsidRPr="00AC15D9" w:rsidRDefault="00AC15D9" w:rsidP="00AC15D9">
      <w:pPr>
        <w:ind w:right="559"/>
        <w:jc w:val="both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Гостям, противопоказанным </w:t>
      </w:r>
      <w:proofErr w:type="spellStart"/>
      <w:r w:rsidRPr="00AC15D9">
        <w:rPr>
          <w:color w:val="C00000"/>
          <w:lang w:val="ru-RU"/>
        </w:rPr>
        <w:t>нафталанские</w:t>
      </w:r>
      <w:proofErr w:type="spellEnd"/>
      <w:r w:rsidRPr="00AC15D9">
        <w:rPr>
          <w:color w:val="C00000"/>
          <w:lang w:val="ru-RU"/>
        </w:rPr>
        <w:t xml:space="preserve"> ванны, предлагаются альтернативные процедуры по той же стоимости.</w:t>
      </w:r>
    </w:p>
    <w:p w:rsidR="00AC15D9" w:rsidRPr="00AC15D9" w:rsidRDefault="00AC15D9" w:rsidP="00AC15D9">
      <w:pPr>
        <w:ind w:right="559"/>
        <w:jc w:val="both"/>
        <w:rPr>
          <w:color w:val="C00000"/>
          <w:lang w:val="ru-RU"/>
        </w:rPr>
      </w:pPr>
    </w:p>
    <w:p w:rsidR="00AC15D9" w:rsidRPr="00AC15D9" w:rsidRDefault="00AC15D9" w:rsidP="00AC15D9">
      <w:pPr>
        <w:ind w:right="559"/>
        <w:jc w:val="both"/>
        <w:rPr>
          <w:b/>
          <w:color w:val="C00000"/>
          <w:lang w:val="ru-RU"/>
        </w:rPr>
      </w:pPr>
      <w:r w:rsidRPr="00AC15D9">
        <w:rPr>
          <w:rStyle w:val="apple-converted-space"/>
          <w:b/>
          <w:color w:val="C00000"/>
          <w:lang w:val="ru-RU"/>
        </w:rPr>
        <w:t xml:space="preserve">В </w:t>
      </w:r>
      <w:bookmarkStart w:id="0" w:name="_GoBack"/>
      <w:r w:rsidRPr="00AC15D9">
        <w:rPr>
          <w:rStyle w:val="apple-converted-space"/>
          <w:b/>
          <w:color w:val="00B0F0"/>
        </w:rPr>
        <w:t>INTENSIVE</w:t>
      </w:r>
      <w:bookmarkEnd w:id="0"/>
      <w:r w:rsidRPr="00AC15D9">
        <w:rPr>
          <w:rStyle w:val="apple-converted-space"/>
          <w:b/>
          <w:color w:val="C00000"/>
          <w:lang w:val="ru-RU"/>
        </w:rPr>
        <w:t xml:space="preserve"> ПАКЕТ ВХОДИТ: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1"/>
        </w:numPr>
        <w:ind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Процедура</w:t>
      </w:r>
      <w:proofErr w:type="spellEnd"/>
      <w:r w:rsidRPr="00AC15D9">
        <w:rPr>
          <w:color w:val="C00000"/>
        </w:rPr>
        <w:t xml:space="preserve"> ЭКГ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1"/>
        </w:numPr>
        <w:ind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Обследование</w:t>
      </w:r>
      <w:proofErr w:type="spellEnd"/>
      <w:r w:rsidRPr="00AC15D9">
        <w:rPr>
          <w:color w:val="C00000"/>
        </w:rPr>
        <w:t xml:space="preserve"> </w:t>
      </w:r>
      <w:proofErr w:type="spellStart"/>
      <w:r w:rsidRPr="00AC15D9">
        <w:rPr>
          <w:color w:val="C00000"/>
        </w:rPr>
        <w:t>врача-кардиолога</w:t>
      </w:r>
      <w:proofErr w:type="spellEnd"/>
    </w:p>
    <w:p w:rsidR="00AC15D9" w:rsidRPr="00AC15D9" w:rsidRDefault="00AC15D9" w:rsidP="00AC15D9">
      <w:pPr>
        <w:pStyle w:val="a3"/>
        <w:widowControl w:val="0"/>
        <w:numPr>
          <w:ilvl w:val="0"/>
          <w:numId w:val="1"/>
        </w:numPr>
        <w:ind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Полное</w:t>
      </w:r>
      <w:proofErr w:type="spellEnd"/>
      <w:r w:rsidRPr="00AC15D9">
        <w:rPr>
          <w:color w:val="C00000"/>
        </w:rPr>
        <w:t xml:space="preserve"> </w:t>
      </w:r>
      <w:proofErr w:type="spellStart"/>
      <w:r w:rsidRPr="00AC15D9">
        <w:rPr>
          <w:color w:val="C00000"/>
        </w:rPr>
        <w:t>обследование</w:t>
      </w:r>
      <w:proofErr w:type="spellEnd"/>
      <w:r w:rsidRPr="00AC15D9">
        <w:rPr>
          <w:color w:val="C00000"/>
        </w:rPr>
        <w:t xml:space="preserve"> УЗИ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1"/>
        </w:numPr>
        <w:ind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Все</w:t>
      </w:r>
      <w:proofErr w:type="spellEnd"/>
      <w:r w:rsidRPr="00AC15D9">
        <w:rPr>
          <w:color w:val="C00000"/>
        </w:rPr>
        <w:t xml:space="preserve"> </w:t>
      </w:r>
      <w:proofErr w:type="spellStart"/>
      <w:r w:rsidRPr="00AC15D9">
        <w:rPr>
          <w:color w:val="C00000"/>
        </w:rPr>
        <w:t>лабораторные</w:t>
      </w:r>
      <w:proofErr w:type="spellEnd"/>
      <w:r w:rsidRPr="00AC15D9">
        <w:rPr>
          <w:color w:val="C00000"/>
        </w:rPr>
        <w:t xml:space="preserve"> </w:t>
      </w:r>
      <w:proofErr w:type="spellStart"/>
      <w:r w:rsidRPr="00AC15D9">
        <w:rPr>
          <w:color w:val="C00000"/>
        </w:rPr>
        <w:t>обследования</w:t>
      </w:r>
      <w:proofErr w:type="spellEnd"/>
      <w:r w:rsidRPr="00AC15D9">
        <w:rPr>
          <w:color w:val="C00000"/>
        </w:rPr>
        <w:t>: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2"/>
        </w:numPr>
        <w:ind w:right="559"/>
        <w:contextualSpacing w:val="0"/>
        <w:jc w:val="both"/>
        <w:rPr>
          <w:color w:val="C00000"/>
          <w:lang w:val="ru-RU"/>
        </w:rPr>
      </w:pPr>
      <w:r w:rsidRPr="00AC15D9">
        <w:rPr>
          <w:color w:val="C00000"/>
          <w:lang w:val="ru-RU"/>
        </w:rPr>
        <w:t>клинические анализы (анализ мочи и крови)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2"/>
        </w:numPr>
        <w:ind w:right="559"/>
        <w:contextualSpacing w:val="0"/>
        <w:jc w:val="both"/>
        <w:rPr>
          <w:color w:val="C00000"/>
          <w:lang w:val="ru-RU"/>
        </w:rPr>
      </w:pPr>
      <w:r w:rsidRPr="00AC15D9">
        <w:rPr>
          <w:color w:val="C00000"/>
          <w:lang w:val="ru-RU"/>
        </w:rPr>
        <w:t>биохимический анализ (по 5 параметрам, 2 на выбор из платных услуг)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1"/>
        </w:numPr>
        <w:ind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Обследование</w:t>
      </w:r>
      <w:proofErr w:type="spellEnd"/>
      <w:r w:rsidRPr="00AC15D9">
        <w:rPr>
          <w:color w:val="C00000"/>
        </w:rPr>
        <w:t xml:space="preserve"> </w:t>
      </w:r>
      <w:proofErr w:type="spellStart"/>
      <w:r w:rsidRPr="00AC15D9">
        <w:rPr>
          <w:color w:val="C00000"/>
        </w:rPr>
        <w:t>специалистов</w:t>
      </w:r>
      <w:proofErr w:type="spellEnd"/>
      <w:r w:rsidRPr="00AC15D9">
        <w:rPr>
          <w:color w:val="C00000"/>
        </w:rPr>
        <w:t>: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3"/>
        </w:numPr>
        <w:ind w:left="1418"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Дерматолог</w:t>
      </w:r>
      <w:proofErr w:type="spellEnd"/>
    </w:p>
    <w:p w:rsidR="00AC15D9" w:rsidRPr="00AC15D9" w:rsidRDefault="00AC15D9" w:rsidP="00AC15D9">
      <w:pPr>
        <w:pStyle w:val="a3"/>
        <w:widowControl w:val="0"/>
        <w:numPr>
          <w:ilvl w:val="0"/>
          <w:numId w:val="3"/>
        </w:numPr>
        <w:ind w:left="1418"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lastRenderedPageBreak/>
        <w:t>Уролог</w:t>
      </w:r>
      <w:proofErr w:type="spellEnd"/>
    </w:p>
    <w:p w:rsidR="00AC15D9" w:rsidRPr="00AC15D9" w:rsidRDefault="00AC15D9" w:rsidP="00AC15D9">
      <w:pPr>
        <w:pStyle w:val="a3"/>
        <w:widowControl w:val="0"/>
        <w:numPr>
          <w:ilvl w:val="0"/>
          <w:numId w:val="3"/>
        </w:numPr>
        <w:ind w:left="1418"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Гинеколог</w:t>
      </w:r>
      <w:proofErr w:type="spellEnd"/>
    </w:p>
    <w:p w:rsidR="00AC15D9" w:rsidRPr="00AC15D9" w:rsidRDefault="00AC15D9" w:rsidP="00AC15D9">
      <w:pPr>
        <w:pStyle w:val="a3"/>
        <w:widowControl w:val="0"/>
        <w:numPr>
          <w:ilvl w:val="0"/>
          <w:numId w:val="3"/>
        </w:numPr>
        <w:ind w:left="1418" w:right="559"/>
        <w:contextualSpacing w:val="0"/>
        <w:jc w:val="both"/>
        <w:rPr>
          <w:color w:val="C00000"/>
        </w:rPr>
      </w:pPr>
      <w:proofErr w:type="spellStart"/>
      <w:r w:rsidRPr="00AC15D9">
        <w:rPr>
          <w:color w:val="C00000"/>
        </w:rPr>
        <w:t>Отоларинголог</w:t>
      </w:r>
      <w:proofErr w:type="spellEnd"/>
    </w:p>
    <w:p w:rsidR="00AC15D9" w:rsidRPr="00AC15D9" w:rsidRDefault="00AC15D9" w:rsidP="00AC15D9">
      <w:pPr>
        <w:pStyle w:val="a3"/>
        <w:widowControl w:val="0"/>
        <w:numPr>
          <w:ilvl w:val="0"/>
          <w:numId w:val="1"/>
        </w:numPr>
        <w:ind w:right="559"/>
        <w:contextualSpacing w:val="0"/>
        <w:jc w:val="both"/>
        <w:rPr>
          <w:color w:val="C00000"/>
          <w:lang w:val="ru-RU"/>
        </w:rPr>
      </w:pPr>
      <w:r w:rsidRPr="00AC15D9">
        <w:rPr>
          <w:color w:val="C00000"/>
          <w:lang w:val="ru-RU"/>
        </w:rPr>
        <w:t>Прием терапевта + составление программы лечения</w:t>
      </w:r>
    </w:p>
    <w:p w:rsidR="00AC15D9" w:rsidRPr="00AC15D9" w:rsidRDefault="00AC15D9" w:rsidP="00AC15D9">
      <w:pPr>
        <w:pStyle w:val="a3"/>
        <w:widowControl w:val="0"/>
        <w:numPr>
          <w:ilvl w:val="0"/>
          <w:numId w:val="1"/>
        </w:numPr>
        <w:ind w:right="559"/>
        <w:contextualSpacing w:val="0"/>
        <w:jc w:val="both"/>
        <w:rPr>
          <w:color w:val="C00000"/>
          <w:lang w:val="ru-RU"/>
        </w:rPr>
      </w:pPr>
      <w:r w:rsidRPr="00AC15D9">
        <w:rPr>
          <w:color w:val="C00000"/>
          <w:lang w:val="ru-RU"/>
        </w:rPr>
        <w:t>Дополнительное ультразвуковое исследование одного из внутренних органов по назначению врача</w:t>
      </w:r>
    </w:p>
    <w:p w:rsidR="00AC15D9" w:rsidRPr="00AC15D9" w:rsidRDefault="00AC15D9" w:rsidP="00AC15D9">
      <w:pPr>
        <w:widowControl w:val="0"/>
        <w:ind w:right="559"/>
        <w:jc w:val="both"/>
        <w:rPr>
          <w:color w:val="C00000"/>
          <w:lang w:val="ru-RU"/>
        </w:rPr>
      </w:pPr>
    </w:p>
    <w:p w:rsidR="00AC15D9" w:rsidRPr="00AC15D9" w:rsidRDefault="00AC15D9" w:rsidP="00AC15D9">
      <w:pPr>
        <w:widowControl w:val="0"/>
        <w:ind w:right="559"/>
        <w:jc w:val="both"/>
        <w:rPr>
          <w:color w:val="C00000"/>
          <w:lang w:val="ru-RU"/>
        </w:rPr>
      </w:pPr>
      <w:r w:rsidRPr="00AC15D9">
        <w:rPr>
          <w:color w:val="C00000"/>
          <w:lang w:val="ru-RU"/>
        </w:rPr>
        <w:t>5 видов физиотерапии в день</w:t>
      </w:r>
    </w:p>
    <w:p w:rsidR="00AC15D9" w:rsidRPr="00AC15D9" w:rsidRDefault="00AC15D9" w:rsidP="00AC15D9">
      <w:pPr>
        <w:ind w:right="559"/>
        <w:jc w:val="both"/>
        <w:rPr>
          <w:color w:val="C00000"/>
          <w:lang w:val="ru-RU"/>
        </w:rPr>
      </w:pPr>
    </w:p>
    <w:p w:rsidR="00AC15D9" w:rsidRPr="00AC15D9" w:rsidRDefault="00AC15D9" w:rsidP="00AC15D9">
      <w:pPr>
        <w:ind w:right="559"/>
        <w:jc w:val="both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При покупке пакета на 1 неделю гостям предлагается 5 </w:t>
      </w:r>
      <w:proofErr w:type="spellStart"/>
      <w:r w:rsidRPr="00AC15D9">
        <w:rPr>
          <w:color w:val="C00000"/>
          <w:lang w:val="ru-RU"/>
        </w:rPr>
        <w:t>нафталановых</w:t>
      </w:r>
      <w:proofErr w:type="spellEnd"/>
      <w:r w:rsidRPr="00AC15D9">
        <w:rPr>
          <w:color w:val="C00000"/>
          <w:lang w:val="ru-RU"/>
        </w:rPr>
        <w:t xml:space="preserve"> ванн. </w:t>
      </w:r>
    </w:p>
    <w:p w:rsidR="00AC15D9" w:rsidRPr="00AC15D9" w:rsidRDefault="00AC15D9" w:rsidP="00AC15D9">
      <w:pPr>
        <w:ind w:right="559"/>
        <w:jc w:val="both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Пакет на 2 недели – 10 </w:t>
      </w:r>
      <w:proofErr w:type="spellStart"/>
      <w:r w:rsidRPr="00AC15D9">
        <w:rPr>
          <w:color w:val="C00000"/>
          <w:lang w:val="ru-RU"/>
        </w:rPr>
        <w:t>нафталановых</w:t>
      </w:r>
      <w:proofErr w:type="spellEnd"/>
      <w:r w:rsidRPr="00AC15D9">
        <w:rPr>
          <w:color w:val="C00000"/>
          <w:lang w:val="ru-RU"/>
        </w:rPr>
        <w:t xml:space="preserve"> ванн.</w:t>
      </w:r>
    </w:p>
    <w:p w:rsidR="00AC15D9" w:rsidRPr="00AC15D9" w:rsidRDefault="00AC15D9" w:rsidP="00AC15D9">
      <w:pPr>
        <w:ind w:right="559"/>
        <w:jc w:val="both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Гостям, противопоказанным </w:t>
      </w:r>
      <w:proofErr w:type="spellStart"/>
      <w:r w:rsidRPr="00AC15D9">
        <w:rPr>
          <w:color w:val="C00000"/>
          <w:lang w:val="ru-RU"/>
        </w:rPr>
        <w:t>нафталанские</w:t>
      </w:r>
      <w:proofErr w:type="spellEnd"/>
      <w:r w:rsidRPr="00AC15D9">
        <w:rPr>
          <w:color w:val="C00000"/>
          <w:lang w:val="ru-RU"/>
        </w:rPr>
        <w:t xml:space="preserve"> ванны, предлагаются альтернативные процедуры по той же стоимости.</w:t>
      </w:r>
    </w:p>
    <w:p w:rsidR="00AC15D9" w:rsidRPr="00AC15D9" w:rsidRDefault="00AC15D9" w:rsidP="00AC15D9">
      <w:pPr>
        <w:ind w:right="559"/>
        <w:jc w:val="both"/>
        <w:rPr>
          <w:color w:val="C00000"/>
          <w:lang w:val="ru-RU"/>
        </w:rPr>
      </w:pP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 </w:t>
      </w:r>
      <w:r w:rsidRPr="00AC15D9">
        <w:rPr>
          <w:b/>
          <w:bCs/>
          <w:color w:val="C00000"/>
          <w:lang w:val="ru-RU"/>
        </w:rPr>
        <w:t xml:space="preserve">ПОКАЗАНИЯ К ЛЕЧЕНИЮ НАФТАЛИНОВОЙ НЕФТЬЮ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b/>
          <w:bCs/>
          <w:color w:val="C00000"/>
          <w:lang w:val="ru-RU"/>
        </w:rPr>
        <w:t xml:space="preserve">1.Заболевание суставов и суставов мягких тканей </w:t>
      </w:r>
      <w:proofErr w:type="spellStart"/>
      <w:r w:rsidRPr="00AC15D9">
        <w:rPr>
          <w:b/>
          <w:bCs/>
          <w:color w:val="C00000"/>
          <w:lang w:val="ru-RU"/>
        </w:rPr>
        <w:t>опорно</w:t>
      </w:r>
      <w:proofErr w:type="spellEnd"/>
      <w:r w:rsidRPr="00AC15D9">
        <w:rPr>
          <w:b/>
          <w:bCs/>
          <w:color w:val="C00000"/>
          <w:lang w:val="ru-RU"/>
        </w:rPr>
        <w:t xml:space="preserve"> –двигательного аппарата: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proofErr w:type="gramStart"/>
      <w:r w:rsidRPr="00AC15D9">
        <w:rPr>
          <w:color w:val="C00000"/>
          <w:lang w:val="ru-RU"/>
        </w:rPr>
        <w:t>а)Ревматический</w:t>
      </w:r>
      <w:proofErr w:type="gramEnd"/>
      <w:r w:rsidRPr="00AC15D9">
        <w:rPr>
          <w:color w:val="C00000"/>
          <w:lang w:val="ru-RU"/>
        </w:rPr>
        <w:t xml:space="preserve"> полиартрит (болезнь Сокольского –Буйно в неактивной фазе с минимальной активностью)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б) Инфекционный неспецифический полиартрит (неактивная фаза и с минимальной активностью)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в) Инфекционные </w:t>
      </w:r>
      <w:proofErr w:type="spellStart"/>
      <w:r w:rsidRPr="00AC15D9">
        <w:rPr>
          <w:color w:val="C00000"/>
          <w:lang w:val="ru-RU"/>
        </w:rPr>
        <w:t>спесифические</w:t>
      </w:r>
      <w:proofErr w:type="spellEnd"/>
      <w:r w:rsidRPr="00AC15D9">
        <w:rPr>
          <w:color w:val="C00000"/>
          <w:lang w:val="ru-RU"/>
        </w:rPr>
        <w:t xml:space="preserve"> артриты, </w:t>
      </w:r>
      <w:proofErr w:type="spellStart"/>
      <w:r w:rsidRPr="00AC15D9">
        <w:rPr>
          <w:color w:val="C00000"/>
          <w:lang w:val="ru-RU"/>
        </w:rPr>
        <w:t>полибруцеллезный</w:t>
      </w:r>
      <w:proofErr w:type="spellEnd"/>
      <w:r w:rsidRPr="00AC15D9">
        <w:rPr>
          <w:color w:val="C00000"/>
          <w:lang w:val="ru-RU"/>
        </w:rPr>
        <w:t xml:space="preserve">, дизентерийные, вирусный)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proofErr w:type="gramStart"/>
      <w:r w:rsidRPr="00AC15D9">
        <w:rPr>
          <w:color w:val="C00000"/>
          <w:lang w:val="ru-RU"/>
        </w:rPr>
        <w:t>г)Деформирующий</w:t>
      </w:r>
      <w:proofErr w:type="gramEnd"/>
      <w:r w:rsidRPr="00AC15D9">
        <w:rPr>
          <w:color w:val="C00000"/>
          <w:lang w:val="ru-RU"/>
        </w:rPr>
        <w:t xml:space="preserve"> </w:t>
      </w:r>
      <w:proofErr w:type="spellStart"/>
      <w:r w:rsidRPr="00AC15D9">
        <w:rPr>
          <w:color w:val="C00000"/>
          <w:lang w:val="ru-RU"/>
        </w:rPr>
        <w:t>остеоартроз</w:t>
      </w:r>
      <w:proofErr w:type="spellEnd"/>
      <w:r w:rsidRPr="00AC15D9">
        <w:rPr>
          <w:color w:val="C00000"/>
          <w:lang w:val="ru-RU"/>
        </w:rPr>
        <w:t xml:space="preserve"> вторичный (на почве травмы )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д) Межпозвоночный остеохондроз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е) Деформирующий </w:t>
      </w:r>
      <w:proofErr w:type="gramStart"/>
      <w:r w:rsidRPr="00AC15D9">
        <w:rPr>
          <w:color w:val="C00000"/>
          <w:lang w:val="ru-RU"/>
        </w:rPr>
        <w:t>спондилез ,</w:t>
      </w:r>
      <w:proofErr w:type="gramEnd"/>
      <w:r w:rsidRPr="00AC15D9">
        <w:rPr>
          <w:color w:val="C00000"/>
          <w:lang w:val="ru-RU"/>
        </w:rPr>
        <w:t xml:space="preserve"> спондилоартроз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ж) </w:t>
      </w:r>
      <w:proofErr w:type="gramStart"/>
      <w:r w:rsidRPr="00AC15D9">
        <w:rPr>
          <w:color w:val="C00000"/>
          <w:lang w:val="ru-RU"/>
        </w:rPr>
        <w:t>Артриты ,</w:t>
      </w:r>
      <w:proofErr w:type="gramEnd"/>
      <w:r w:rsidRPr="00AC15D9">
        <w:rPr>
          <w:color w:val="C00000"/>
          <w:lang w:val="ru-RU"/>
        </w:rPr>
        <w:t xml:space="preserve"> артрозы связанными с другими заболеваниями : подагрический полиартрит, доброкачественный профессиональный полиартрит , вибрационные болезни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з) Внесуставные заболевание мягких тканей и </w:t>
      </w:r>
      <w:proofErr w:type="spellStart"/>
      <w:r w:rsidRPr="00AC15D9">
        <w:rPr>
          <w:color w:val="C00000"/>
          <w:lang w:val="ru-RU"/>
        </w:rPr>
        <w:t>опорно</w:t>
      </w:r>
      <w:proofErr w:type="spellEnd"/>
      <w:r w:rsidRPr="00AC15D9">
        <w:rPr>
          <w:color w:val="C00000"/>
          <w:lang w:val="ru-RU"/>
        </w:rPr>
        <w:t xml:space="preserve"> – двигательного </w:t>
      </w:r>
      <w:proofErr w:type="gramStart"/>
      <w:r w:rsidRPr="00AC15D9">
        <w:rPr>
          <w:color w:val="C00000"/>
          <w:lang w:val="ru-RU"/>
        </w:rPr>
        <w:t>аппарата :</w:t>
      </w:r>
      <w:proofErr w:type="gramEnd"/>
      <w:r w:rsidRPr="00AC15D9">
        <w:rPr>
          <w:color w:val="C00000"/>
          <w:lang w:val="ru-RU"/>
        </w:rPr>
        <w:t xml:space="preserve"> бурситы, тендовагиниты ; периартриты , миозиты , миальгии </w:t>
      </w:r>
      <w:proofErr w:type="spellStart"/>
      <w:r w:rsidRPr="00AC15D9">
        <w:rPr>
          <w:color w:val="C00000"/>
          <w:lang w:val="ru-RU"/>
        </w:rPr>
        <w:t>миофасциты</w:t>
      </w:r>
      <w:proofErr w:type="spellEnd"/>
      <w:r w:rsidRPr="00AC15D9">
        <w:rPr>
          <w:color w:val="C00000"/>
          <w:lang w:val="ru-RU"/>
        </w:rPr>
        <w:t xml:space="preserve">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к) Ревматоидный полиартриты А0, А1, А2, болезнь Бехтерева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b/>
          <w:bCs/>
          <w:color w:val="C00000"/>
          <w:lang w:val="ru-RU"/>
        </w:rPr>
        <w:t xml:space="preserve">2. Нервные заболевание: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а) Невралгии тройничного </w:t>
      </w:r>
      <w:proofErr w:type="spellStart"/>
      <w:r w:rsidRPr="00AC15D9">
        <w:rPr>
          <w:color w:val="C00000"/>
          <w:lang w:val="ru-RU"/>
        </w:rPr>
        <w:t>невра</w:t>
      </w:r>
      <w:proofErr w:type="spellEnd"/>
      <w:r w:rsidRPr="00AC15D9">
        <w:rPr>
          <w:color w:val="C00000"/>
          <w:lang w:val="ru-RU"/>
        </w:rPr>
        <w:t xml:space="preserve">, затылочного </w:t>
      </w:r>
      <w:proofErr w:type="spellStart"/>
      <w:r w:rsidRPr="00AC15D9">
        <w:rPr>
          <w:color w:val="C00000"/>
          <w:lang w:val="ru-RU"/>
        </w:rPr>
        <w:t>невра</w:t>
      </w:r>
      <w:proofErr w:type="spellEnd"/>
      <w:r w:rsidRPr="00AC15D9">
        <w:rPr>
          <w:color w:val="C00000"/>
          <w:lang w:val="ru-RU"/>
        </w:rPr>
        <w:t xml:space="preserve">, седалищного </w:t>
      </w:r>
      <w:proofErr w:type="spellStart"/>
      <w:r w:rsidRPr="00AC15D9">
        <w:rPr>
          <w:color w:val="C00000"/>
          <w:lang w:val="ru-RU"/>
        </w:rPr>
        <w:t>невра</w:t>
      </w:r>
      <w:proofErr w:type="spellEnd"/>
      <w:r w:rsidRPr="00AC15D9">
        <w:rPr>
          <w:color w:val="C00000"/>
          <w:lang w:val="ru-RU"/>
        </w:rPr>
        <w:t xml:space="preserve">, межреберная невралгия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б) Невриты лицевого, лучевого, локтевого, бедренного, большеберцового, и малоберцового нервов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в) Поясничной – крестцовый радикулит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г) Плечевой плексит и </w:t>
      </w:r>
      <w:proofErr w:type="spellStart"/>
      <w:r w:rsidRPr="00AC15D9">
        <w:rPr>
          <w:color w:val="C00000"/>
          <w:lang w:val="ru-RU"/>
        </w:rPr>
        <w:t>шейно</w:t>
      </w:r>
      <w:proofErr w:type="spellEnd"/>
      <w:r w:rsidRPr="00AC15D9">
        <w:rPr>
          <w:color w:val="C00000"/>
          <w:lang w:val="ru-RU"/>
        </w:rPr>
        <w:t xml:space="preserve"> –плечевой радикулит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b/>
          <w:bCs/>
          <w:color w:val="C00000"/>
          <w:lang w:val="ru-RU"/>
        </w:rPr>
        <w:t xml:space="preserve">3.Хирургические заболевания: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а) </w:t>
      </w:r>
      <w:proofErr w:type="spellStart"/>
      <w:r w:rsidRPr="00AC15D9">
        <w:rPr>
          <w:color w:val="C00000"/>
          <w:lang w:val="ru-RU"/>
        </w:rPr>
        <w:t>Эндоартриты</w:t>
      </w:r>
      <w:proofErr w:type="spellEnd"/>
      <w:r w:rsidRPr="00AC15D9">
        <w:rPr>
          <w:color w:val="C00000"/>
          <w:lang w:val="ru-RU"/>
        </w:rPr>
        <w:t xml:space="preserve"> 1 и 2 стадии (облитерирующий атеросклероз сосудов конечностей)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б) Болезнь Рейна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в) </w:t>
      </w:r>
      <w:proofErr w:type="gramStart"/>
      <w:r w:rsidRPr="00AC15D9">
        <w:rPr>
          <w:color w:val="C00000"/>
          <w:lang w:val="ru-RU"/>
        </w:rPr>
        <w:t>Флебиты(</w:t>
      </w:r>
      <w:proofErr w:type="gramEnd"/>
      <w:r w:rsidRPr="00AC15D9">
        <w:rPr>
          <w:color w:val="C00000"/>
          <w:lang w:val="ru-RU"/>
        </w:rPr>
        <w:t xml:space="preserve">не острые)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г) Тромбофлебиты (вне обострения)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д) Хронические эпидидимиты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е) Хронический остеомиелит (вне обострения)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ж) Послеожоговые келоидные рубцы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з) Трофические язвы конечностей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b/>
          <w:bCs/>
          <w:color w:val="C00000"/>
          <w:lang w:val="ru-RU"/>
        </w:rPr>
        <w:t xml:space="preserve">4. Гинекологические заболевания: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а) </w:t>
      </w:r>
      <w:proofErr w:type="gramStart"/>
      <w:r w:rsidRPr="00AC15D9">
        <w:rPr>
          <w:color w:val="C00000"/>
          <w:lang w:val="ru-RU"/>
        </w:rPr>
        <w:t>Аднекситы ,</w:t>
      </w:r>
      <w:proofErr w:type="gramEnd"/>
      <w:r w:rsidRPr="00AC15D9">
        <w:rPr>
          <w:color w:val="C00000"/>
          <w:lang w:val="ru-RU"/>
        </w:rPr>
        <w:t xml:space="preserve"> </w:t>
      </w:r>
      <w:proofErr w:type="spellStart"/>
      <w:r w:rsidRPr="00AC15D9">
        <w:rPr>
          <w:color w:val="C00000"/>
          <w:lang w:val="ru-RU"/>
        </w:rPr>
        <w:t>сальпинго</w:t>
      </w:r>
      <w:proofErr w:type="spellEnd"/>
      <w:r w:rsidRPr="00AC15D9">
        <w:rPr>
          <w:color w:val="C00000"/>
          <w:lang w:val="ru-RU"/>
        </w:rPr>
        <w:t xml:space="preserve"> – </w:t>
      </w:r>
      <w:proofErr w:type="spellStart"/>
      <w:r w:rsidRPr="00AC15D9">
        <w:rPr>
          <w:color w:val="C00000"/>
          <w:lang w:val="ru-RU"/>
        </w:rPr>
        <w:t>осфориты</w:t>
      </w:r>
      <w:proofErr w:type="spellEnd"/>
      <w:r w:rsidRPr="00AC15D9">
        <w:rPr>
          <w:color w:val="C00000"/>
          <w:lang w:val="ru-RU"/>
        </w:rPr>
        <w:t xml:space="preserve">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б) Параметрит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в) Эндометрит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lastRenderedPageBreak/>
        <w:t xml:space="preserve">г) Цервициты, </w:t>
      </w:r>
      <w:proofErr w:type="spellStart"/>
      <w:r w:rsidRPr="00AC15D9">
        <w:rPr>
          <w:color w:val="C00000"/>
          <w:lang w:val="ru-RU"/>
        </w:rPr>
        <w:t>кольпиты</w:t>
      </w:r>
      <w:proofErr w:type="spellEnd"/>
      <w:r w:rsidRPr="00AC15D9">
        <w:rPr>
          <w:color w:val="C00000"/>
          <w:lang w:val="ru-RU"/>
        </w:rPr>
        <w:t xml:space="preserve"> хронические </w:t>
      </w:r>
      <w:proofErr w:type="spellStart"/>
      <w:r w:rsidRPr="00AC15D9">
        <w:rPr>
          <w:color w:val="C00000"/>
          <w:lang w:val="ru-RU"/>
        </w:rPr>
        <w:t>рецидивириющие</w:t>
      </w:r>
      <w:proofErr w:type="spellEnd"/>
      <w:r w:rsidRPr="00AC15D9">
        <w:rPr>
          <w:color w:val="C00000"/>
          <w:lang w:val="ru-RU"/>
        </w:rPr>
        <w:t xml:space="preserve">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д) Аменорея, недоразвитие матки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е) Дисфункция яичников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ж) Бесплодие первичное и вторичное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з) Климактерический синдром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и) Тазовые </w:t>
      </w:r>
      <w:proofErr w:type="spellStart"/>
      <w:r w:rsidRPr="00AC15D9">
        <w:rPr>
          <w:color w:val="C00000"/>
          <w:lang w:val="ru-RU"/>
        </w:rPr>
        <w:t>перитонеальные</w:t>
      </w:r>
      <w:proofErr w:type="spellEnd"/>
      <w:r w:rsidRPr="00AC15D9">
        <w:rPr>
          <w:color w:val="C00000"/>
          <w:lang w:val="ru-RU"/>
        </w:rPr>
        <w:t xml:space="preserve"> спайки </w:t>
      </w:r>
    </w:p>
    <w:p w:rsidR="00AC15D9" w:rsidRPr="00AC15D9" w:rsidRDefault="00AC15D9" w:rsidP="00AC15D9">
      <w:pPr>
        <w:adjustRightInd w:val="0"/>
        <w:ind w:right="559"/>
        <w:rPr>
          <w:b/>
          <w:color w:val="C00000"/>
          <w:lang w:val="ru-RU"/>
        </w:rPr>
      </w:pPr>
      <w:r w:rsidRPr="00AC15D9">
        <w:rPr>
          <w:b/>
          <w:color w:val="C00000"/>
          <w:lang w:val="ru-RU"/>
        </w:rPr>
        <w:t>5. Кожные заболевания: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а) Псориаз в стабильной </w:t>
      </w:r>
      <w:proofErr w:type="spellStart"/>
      <w:r w:rsidRPr="00AC15D9">
        <w:rPr>
          <w:color w:val="C00000"/>
          <w:lang w:val="ru-RU"/>
        </w:rPr>
        <w:t>стадин</w:t>
      </w:r>
      <w:proofErr w:type="spellEnd"/>
      <w:r w:rsidRPr="00AC15D9">
        <w:rPr>
          <w:color w:val="C00000"/>
          <w:lang w:val="ru-RU"/>
        </w:rPr>
        <w:t xml:space="preserve">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б) </w:t>
      </w:r>
      <w:proofErr w:type="spellStart"/>
      <w:r w:rsidRPr="00AC15D9">
        <w:rPr>
          <w:color w:val="C00000"/>
          <w:lang w:val="ru-RU"/>
        </w:rPr>
        <w:t>Невродерматозы</w:t>
      </w:r>
      <w:proofErr w:type="spellEnd"/>
      <w:r w:rsidRPr="00AC15D9">
        <w:rPr>
          <w:color w:val="C00000"/>
          <w:lang w:val="ru-RU"/>
        </w:rPr>
        <w:t xml:space="preserve"> не обостренные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в) Хроническая рецидивирующая экзема (сухая)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г) Красный узелковый лишай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д) Склеродермия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е) Себорея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b/>
          <w:bCs/>
          <w:color w:val="C00000"/>
          <w:lang w:val="ru-RU"/>
        </w:rPr>
        <w:t xml:space="preserve">6. Урологические заболевания: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Простатит, уретрит, Мужское бесплодие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b/>
          <w:bCs/>
          <w:color w:val="C00000"/>
          <w:lang w:val="ru-RU"/>
        </w:rPr>
        <w:t xml:space="preserve">7. Детские заболевание: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Ревматоидный артрит у </w:t>
      </w:r>
      <w:proofErr w:type="gramStart"/>
      <w:r w:rsidRPr="00AC15D9">
        <w:rPr>
          <w:color w:val="C00000"/>
          <w:lang w:val="ru-RU"/>
        </w:rPr>
        <w:t>детей ,</w:t>
      </w:r>
      <w:proofErr w:type="gramEnd"/>
      <w:r w:rsidRPr="00AC15D9">
        <w:rPr>
          <w:color w:val="C00000"/>
          <w:lang w:val="ru-RU"/>
        </w:rPr>
        <w:t xml:space="preserve"> неактивная стадия , синдром </w:t>
      </w:r>
      <w:proofErr w:type="spellStart"/>
      <w:r w:rsidRPr="00AC15D9">
        <w:rPr>
          <w:color w:val="C00000"/>
          <w:lang w:val="ru-RU"/>
        </w:rPr>
        <w:t>стилла</w:t>
      </w:r>
      <w:proofErr w:type="spellEnd"/>
      <w:r w:rsidRPr="00AC15D9">
        <w:rPr>
          <w:color w:val="C00000"/>
          <w:lang w:val="ru-RU"/>
        </w:rPr>
        <w:t xml:space="preserve">, Малая хорея, Последствия ДЦП, Аллергические заболевания кожи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b/>
          <w:bCs/>
          <w:color w:val="C00000"/>
          <w:lang w:val="ru-RU"/>
        </w:rPr>
        <w:t xml:space="preserve">8.Заболевания уха, горла, носа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Тонзиллит, Фарингит, Ларингит, Ринит, Синусит, Гайморит, Фронтит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</w:p>
    <w:p w:rsidR="00AC15D9" w:rsidRPr="00AC15D9" w:rsidRDefault="00AC15D9" w:rsidP="00AC15D9">
      <w:pPr>
        <w:adjustRightInd w:val="0"/>
        <w:ind w:right="559"/>
        <w:rPr>
          <w:color w:val="C00000"/>
          <w:sz w:val="32"/>
          <w:szCs w:val="32"/>
          <w:lang w:val="ru-RU"/>
        </w:rPr>
      </w:pPr>
      <w:r w:rsidRPr="00AC15D9">
        <w:rPr>
          <w:b/>
          <w:bCs/>
          <w:color w:val="C00000"/>
          <w:sz w:val="32"/>
          <w:szCs w:val="32"/>
          <w:lang w:val="ru-RU"/>
        </w:rPr>
        <w:t xml:space="preserve">ПРОТИВОПОКАЗАНИЯМИ К ЛЕЧЕНИЮ НАФТАЛИНОВОЙ НЕФТЬЮ ЯВЛЯЮТСЯ: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1. Острые заболевания суставов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2. Органические заболевания центральной нервной системы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3. Опухоли злокачественные и доброкачественные </w:t>
      </w:r>
      <w:proofErr w:type="gramStart"/>
      <w:r w:rsidRPr="00AC15D9">
        <w:rPr>
          <w:color w:val="C00000"/>
          <w:lang w:val="ru-RU"/>
        </w:rPr>
        <w:t>( любой</w:t>
      </w:r>
      <w:proofErr w:type="gramEnd"/>
      <w:r w:rsidRPr="00AC15D9">
        <w:rPr>
          <w:color w:val="C00000"/>
          <w:lang w:val="ru-RU"/>
        </w:rPr>
        <w:t xml:space="preserve"> локализации )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4. Острые гинекологические заболевания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5. Туберкулёзные поражения любого органа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6. Нарушение кровообращения </w:t>
      </w:r>
      <w:r w:rsidRPr="00AC15D9">
        <w:rPr>
          <w:color w:val="C00000"/>
        </w:rPr>
        <w:t>II</w:t>
      </w:r>
      <w:r w:rsidRPr="00AC15D9">
        <w:rPr>
          <w:color w:val="C00000"/>
          <w:lang w:val="ru-RU"/>
        </w:rPr>
        <w:t xml:space="preserve"> и </w:t>
      </w:r>
      <w:r w:rsidRPr="00AC15D9">
        <w:rPr>
          <w:color w:val="C00000"/>
        </w:rPr>
        <w:t>III</w:t>
      </w:r>
      <w:r w:rsidRPr="00AC15D9">
        <w:rPr>
          <w:color w:val="C00000"/>
          <w:lang w:val="ru-RU"/>
        </w:rPr>
        <w:t xml:space="preserve"> степени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7. Гипертоническая болезнь </w:t>
      </w:r>
      <w:r w:rsidRPr="00AC15D9">
        <w:rPr>
          <w:color w:val="C00000"/>
        </w:rPr>
        <w:t>III</w:t>
      </w:r>
      <w:r w:rsidRPr="00AC15D9">
        <w:rPr>
          <w:color w:val="C00000"/>
          <w:lang w:val="ru-RU"/>
        </w:rPr>
        <w:t xml:space="preserve"> степени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8. Хроническая коронарная недостаточность </w:t>
      </w:r>
      <w:r w:rsidRPr="00AC15D9">
        <w:rPr>
          <w:color w:val="C00000"/>
        </w:rPr>
        <w:t>II</w:t>
      </w:r>
      <w:r w:rsidRPr="00AC15D9">
        <w:rPr>
          <w:color w:val="C00000"/>
          <w:lang w:val="ru-RU"/>
        </w:rPr>
        <w:t xml:space="preserve"> и </w:t>
      </w:r>
      <w:r w:rsidRPr="00AC15D9">
        <w:rPr>
          <w:color w:val="C00000"/>
        </w:rPr>
        <w:t>III</w:t>
      </w:r>
      <w:r w:rsidRPr="00AC15D9">
        <w:rPr>
          <w:color w:val="C00000"/>
          <w:lang w:val="ru-RU"/>
        </w:rPr>
        <w:t xml:space="preserve"> степени с приступами стенокардии, инфаркт миокарда в анамнезе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9. Мерцательная </w:t>
      </w:r>
      <w:proofErr w:type="gramStart"/>
      <w:r w:rsidRPr="00AC15D9">
        <w:rPr>
          <w:color w:val="C00000"/>
          <w:lang w:val="ru-RU"/>
        </w:rPr>
        <w:t>аритмия ,</w:t>
      </w:r>
      <w:proofErr w:type="gramEnd"/>
      <w:r w:rsidRPr="00AC15D9">
        <w:rPr>
          <w:color w:val="C00000"/>
          <w:lang w:val="ru-RU"/>
        </w:rPr>
        <w:t xml:space="preserve"> пароксизмальная тахикардия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10. Выраженная </w:t>
      </w:r>
      <w:proofErr w:type="gramStart"/>
      <w:r w:rsidRPr="00AC15D9">
        <w:rPr>
          <w:color w:val="C00000"/>
          <w:lang w:val="ru-RU"/>
        </w:rPr>
        <w:t>анемия ,</w:t>
      </w:r>
      <w:proofErr w:type="gramEnd"/>
      <w:r w:rsidRPr="00AC15D9">
        <w:rPr>
          <w:color w:val="C00000"/>
          <w:lang w:val="ru-RU"/>
        </w:rPr>
        <w:t xml:space="preserve"> любого происхождения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11. Острые нефриты и нефрозы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12. Печеночная недостаточность любой этиологии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13. Психические заболевания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14. Эпилепсия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15. Венерические заболевания </w:t>
      </w:r>
    </w:p>
    <w:p w:rsidR="00AC15D9" w:rsidRPr="00AC15D9" w:rsidRDefault="00AC15D9" w:rsidP="00AC15D9">
      <w:pPr>
        <w:adjustRightInd w:val="0"/>
        <w:ind w:right="559"/>
        <w:rPr>
          <w:color w:val="C00000"/>
          <w:lang w:val="ru-RU"/>
        </w:rPr>
      </w:pPr>
      <w:r w:rsidRPr="00AC15D9">
        <w:rPr>
          <w:color w:val="C00000"/>
          <w:lang w:val="ru-RU"/>
        </w:rPr>
        <w:t xml:space="preserve">16. Все заболевания крови </w:t>
      </w:r>
    </w:p>
    <w:p w:rsidR="00AC15D9" w:rsidRPr="00AC15D9" w:rsidRDefault="00AC15D9" w:rsidP="00AC15D9">
      <w:pPr>
        <w:tabs>
          <w:tab w:val="left" w:pos="4574"/>
          <w:tab w:val="left" w:pos="6749"/>
        </w:tabs>
        <w:spacing w:before="96"/>
        <w:rPr>
          <w:color w:val="C00000"/>
          <w:sz w:val="20"/>
        </w:rPr>
      </w:pPr>
      <w:r w:rsidRPr="00AC15D9">
        <w:rPr>
          <w:color w:val="C00000"/>
        </w:rPr>
        <w:t xml:space="preserve">17. </w:t>
      </w:r>
      <w:proofErr w:type="spellStart"/>
      <w:r w:rsidRPr="00AC15D9">
        <w:rPr>
          <w:color w:val="C00000"/>
        </w:rPr>
        <w:t>Беременность</w:t>
      </w:r>
      <w:proofErr w:type="spellEnd"/>
      <w:r w:rsidRPr="00AC15D9">
        <w:rPr>
          <w:color w:val="C00000"/>
        </w:rPr>
        <w:t xml:space="preserve"> и </w:t>
      </w:r>
      <w:proofErr w:type="spellStart"/>
      <w:r w:rsidRPr="00AC15D9">
        <w:rPr>
          <w:color w:val="C00000"/>
        </w:rPr>
        <w:t>период</w:t>
      </w:r>
      <w:proofErr w:type="spellEnd"/>
      <w:r w:rsidRPr="00AC15D9">
        <w:rPr>
          <w:color w:val="C00000"/>
        </w:rPr>
        <w:t xml:space="preserve"> </w:t>
      </w:r>
      <w:proofErr w:type="spellStart"/>
      <w:r w:rsidRPr="00AC15D9">
        <w:rPr>
          <w:color w:val="C00000"/>
        </w:rPr>
        <w:t>кормления</w:t>
      </w:r>
      <w:proofErr w:type="spellEnd"/>
      <w:r w:rsidRPr="00AC15D9">
        <w:rPr>
          <w:color w:val="C00000"/>
        </w:rPr>
        <w:t xml:space="preserve"> </w:t>
      </w:r>
      <w:proofErr w:type="spellStart"/>
      <w:r w:rsidRPr="00AC15D9">
        <w:rPr>
          <w:color w:val="C00000"/>
        </w:rPr>
        <w:t>грудью</w:t>
      </w:r>
      <w:proofErr w:type="spellEnd"/>
    </w:p>
    <w:p w:rsidR="002F0CF9" w:rsidRPr="00AC15D9" w:rsidRDefault="002F0CF9" w:rsidP="00AC15D9">
      <w:pPr>
        <w:rPr>
          <w:color w:val="C00000"/>
        </w:rPr>
      </w:pPr>
    </w:p>
    <w:sectPr w:rsidR="002F0CF9" w:rsidRPr="00AC15D9" w:rsidSect="008A6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3991"/>
    <w:multiLevelType w:val="hybridMultilevel"/>
    <w:tmpl w:val="5B982D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79527C"/>
    <w:multiLevelType w:val="hybridMultilevel"/>
    <w:tmpl w:val="5FE8DB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EF3957"/>
    <w:multiLevelType w:val="hybridMultilevel"/>
    <w:tmpl w:val="64F6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8F"/>
    <w:rsid w:val="002F0CF9"/>
    <w:rsid w:val="008A6FCB"/>
    <w:rsid w:val="00AC15D9"/>
    <w:rsid w:val="00B1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D7705-2312-4524-8CAC-31BB67E2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5D9"/>
    <w:pPr>
      <w:ind w:left="720"/>
      <w:contextualSpacing/>
    </w:pPr>
  </w:style>
  <w:style w:type="character" w:customStyle="1" w:styleId="apple-converted-space">
    <w:name w:val="apple-converted-space"/>
    <w:rsid w:val="00AC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2023-01-18T11:34:00Z</dcterms:created>
  <dcterms:modified xsi:type="dcterms:W3CDTF">2023-01-18T11:42:00Z</dcterms:modified>
</cp:coreProperties>
</file>